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4F" w:rsidRDefault="005A324F" w:rsidP="005A324F">
      <w:pPr>
        <w:shd w:val="clear" w:color="auto" w:fill="FFFFFE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Памятка гражданам об ответственности за нарушение антитеррористического законодательства Российской Федерации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памятка поможет Вам ознакомиться с 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в том числе связанной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наёмничеством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терроризмом. Обращаем ваше внимание на недопустимость нарушения Российских законов!</w:t>
      </w:r>
    </w:p>
    <w:p w:rsidR="005A324F" w:rsidRDefault="005A324F" w:rsidP="005A324F">
      <w:pPr>
        <w:shd w:val="clear" w:color="auto" w:fill="FFFF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24F" w:rsidRDefault="005A324F" w:rsidP="005A324F">
      <w:pPr>
        <w:shd w:val="clear" w:color="auto" w:fill="FFFF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В соответствии с действующим Уголовным кодексом Российской Федерации (далее – УК РФ):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205 УК РФ Совершение террористического 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взрыва, поджога или иных действий, устрашающих население, создающих опасность гибели человеку, повлекших причинение смерти человеку, причинение значительного имущественного ущерба либо наступление иных тяжких последствий; действия в целях дестабилизации деятельности органов власти или международных организаций либо воздействия на принятие ими решений; совершение террористических актов на объектах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биологических веществ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наказываются лишением свободы на срок от 10 до 20 лет или пожизненным лишением свободы.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Ст. 205.1 УК РФ Содействие (пособничество) террористической деятельности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склонение, вербовка, или иное вовлечение лица в совершение террористического акта, к публичным призывам к осуществлению террористической деятельности, публичным оправданиям терроризма или пропаганде терроризма, к захвату заложника, к организации незаконного вооруженного формирования или к участию в нем, к угону судна воздушного или водного транспорта либо железнодорожного подвижного состава, вооружение или подготовка лица в целях совершения хотя бы одного из указанных преступлений, а также финансирование терроризма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наказываются лишением свободы на срок от 5 до 20 лет со штрафом в размере до 1 миллиона рублей или пожизненным лишением свободы.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205.2 УК РФ Публичные призывы к осуществлению террористической деятельности, публичное оправдание терроризма или пропаганда терроризма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(деятельность по распространению материалов и информации, направленных на формирование идеологии терроризма, убежденности в ее привлекательности)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использованием средств массовой информации или сети «Интернет»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наказываются штрафом до 1 миллиона рублей или лишением свободы на срок от 2 до 7 лет.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205.4 УК РФ Организация террористического сообщества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(лиц, заранее объединившихся в целях осуществления террористической деятельности)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 участие в нем наказываются лишением свободы на срок от 5 до 20 лет со штрафом в размере до 1 миллиона рублей или пожизненным лишением свободы.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205.5 УК РФ Организация деятельности террористической организации и участие в деятельности такой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деятельности такой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определение целей и задач организации, порядка их исполнения и контроль за исполнением, распределение ролей между членами организации, вовлечение в организацию новых членов, материальное обеспечение, планирование, решение текущих вопросов деятельности, созыв собраний, организация вербовки новых членов, шествий, использование банковских счетов; распространение специфической литературы и иные формы распространения идей организации, а также склонение лиц к участию в деятельности данной организации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наказывается лишением свободы на срок от 10 до 20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лет со штрафом в размере до 1 миллиона рублей или пожизненным лишением свободы.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205.6 УК РФ Несообщение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органы власти (умолчание)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 преступлении террористического характера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наказывается штрафом в размере до 100 тысяч рублей либо принудительными работами на срок до 1 года, либо лишением свободы сроком до 1 года.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206 УК РФ Захват или удержание лица в качестве заложника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наказываются лишением свободы на срок от 5 до 20 лет или пожизненным лишением свободы.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207 УК РФ Заведомо ложное сообщение об акте терроризма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последствий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наказывается штрафом в размере от 200 тыс. до 2 миллионов рублей или лишением свободы на срок до 10 лет.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208 УК РФ Создание вооруженного формирования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предусмотренного федеральным законом,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наказываются лишением свободы на срок от 10 до 20 лет (статья 208. ч.1 УК РФ).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Участие в таком формировании, а также участие на территории иностранного государства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вооруженном формировании, не предусмотренном законодательством данного государства, в целях, противоречащих интересам Российской Федерации,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наказывается лишением свободы на срок от 8 до 15 лет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(статья 208. ч.2 УК РФ).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223.1 УК РФ Незаконное изготовление взрывчатых веществ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незаконные изготовление, переделка или ремонт взрывных устройств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наказываются лишением свободы на срок от 2 до 12 лет со штрафом до 500 тысяч рублей.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212 УК РФ Массовые беспорядки: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Организация массовых беспорядков, сопровождавшихся насилием, погромами, поджогами, уничтожением имущества, применением огнестрельного оружия, взрывчатых веществ или взрывных устройств, а также оказанием вооруженного сопротивления представителю власти —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наказывается лишением свободы от 8 до 15 лет.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массовых беспорядках, предусмотренных частью первой настоящей статьи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— наказывается лишением свободы от 3 до 8 лет.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Призывы к массовым беспорядкам, предусмотренным частью первой настоящей статьи, или к участию в них, а равно призывы к насилию над гражданами —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наказываются ограничением свободы на срок до 2 лет, либо принудительными работами на срок до 2 лет, либо лишением свободы на тот же срок.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280 УК РФ Публичные призывы к осуществлению экстремистской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наказываются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штрафом в размере от ста тысяч до трехсот тысяч рублей либо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лишением свободы на срок до четырех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экстремистской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относится публичное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оправдание террористической деятельности,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побуждение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 этнической, конфессиональной или социальной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распространение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взглядов об исключительности либо неполноценности отдельных категорий людей,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распространение и хранение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экстремистского содержания, обеспечение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финансирования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экстремистской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282 УК РФ Возбуждение ненависти либо вражды, а равно унижение человеческого достоинства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наказываются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штрафом в размере от трехсот тысяч до шестисот тысяч рублей либо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лишением свободы на срок от двух до шести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  <w:t>Также уголовная ответственность предусмотрена за организацию деятельности экстремистского сообщества (статьи 282.1, 282.2), финансирование экстремистской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282.3).</w:t>
      </w:r>
    </w:p>
    <w:p w:rsidR="005A324F" w:rsidRDefault="005A324F" w:rsidP="005A324F">
      <w:pPr>
        <w:shd w:val="clear" w:color="auto" w:fill="FFFFFE"/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Кодексом об административных правонарушениях (далее – КоАП РФ) предусмотрена ответственность за: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- пропаганду либо публичное демонстрирование нацистской атрибутики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символики, атрибутики экстремистских организаций, демонстрирование которых запрещены федеральными законами (с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татья 20.3 КоАП)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что может быть наложен административный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арест на срок до 15 суток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штраф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размере от 1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100 тысяч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возбуждение ненависти либо вражды, а равно унижение человеческого достоинства (статья 20.3.1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КоАП)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влечет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наложение административного штрафа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граждан в размере от 10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20 тысяч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производство и распространение экстремистских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(статья 20.29 КоАП)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влечет наложение административного штрафа на граждан в размере от 1 до 3 тысяч рублей либо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арест на срок до 15 суток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конфискацией указанных материалов и оборудования, использованного для их производства.</w:t>
      </w:r>
    </w:p>
    <w:p w:rsidR="005A324F" w:rsidRDefault="005A324F" w:rsidP="005A324F">
      <w:pPr>
        <w:shd w:val="clear" w:color="auto" w:fill="FFFFFE"/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Что нужно знать о негативных высказываниях о Российской армии и санкциях?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марте 2022 года введена уголовная и административная ответственность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действиях Вооруженных Сил РФ, умаление их авторитета и призывы к введению антироссийских санкций. Чтобы избежать штрафов и лишения свободы, придется вчитаться в новые нормы и не допускать необдуманных слов и поступков.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1. Публичное распространение заведомо ложной информации об использовании Вооруженных Сил РФ (ст. 207.3 УК РФ).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Статья 207.3 УК РФ предусматривает ответственность за публичное распространение под видом достоверной заведомо ложной информации об использовании Вооруженных Сил РФ.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это значит?  Распространение информации признается публичным, если она адресована группе или неограниченному кругу лиц и выражена в любой доступной для них форме. При этом согласно судебной практике вся информация, размещенная в Интернете, имеет свойство публичности. Заведомо ложной информацией считаются сведения, которые изначально не соответствовали действительности, о чем было известно их распространителю. Ответственность наступит, если такая информация доведена до сведения двух или более человек в форме утверждения.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Суд может назначить наказание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штраф в размере от 700 тыс. до 1,5 млн. руб.,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исправительные или принудительные работы,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максимальным наказанием станет лишение свободы на срок до 3 лет.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2.Публичные действия, направленные на дискредитацию использования Вооруженных Сил РФ в целях защиты интересов Российской Федерации и ее граждан (ст. 280.3 УК РФ).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Привлечь к ответственности по ст. 280.3 УК РФ могут в том числе за публичные призывы к воспрепятствованию использования Вооруженных Сил РФ в указанных в статье целях. Под дискредитацией принято понимать умышленные действия, направленные на лишение субъекта доверия к нему, на подрыв его авторитета, имиджа. Следовательно, любые публичные действия граждан, которые противоречат официальной позиции Министерства обороны РФ, могут быть расценены как преступление. Фактически даже негативное высказывание о российской армии может быть признано преступным.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Максимальное наказание за такое деяние – лишение свободы на срок до 3 лет.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  <w:t xml:space="preserve">3. Призывы к введению мер ограничительного характера в отношении Российской Федерации, граждан РФ или российских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юрлиц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(ст. 284.2 УК РФ).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Здесь предусмотрена ответственность за призыв к введению или продлению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экономических санкций в отношении России, ее граждан или российских юридических лиц.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Максимальное наказание – лишение свободы на срок до 3 лет со штрафом до 200 тыс. руб.</w:t>
      </w:r>
    </w:p>
    <w:p w:rsidR="005A324F" w:rsidRDefault="005A324F" w:rsidP="005A324F">
      <w:pPr>
        <w:shd w:val="clear" w:color="auto" w:fill="FFFFFE"/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Кодексом об административных правонарушениях также предусмотрено наказание для граждан в виде штрафа до 50 тысяч рублей: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за публичные действия, направленные на дискредитацию использования Вооруженных Сил Российской Федерации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20.3.3. КоАП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за призывы к введению мер ограничительного характера (политические или экономические санкции) в отношении Российской Федерации, граждан Российской Федерации или российских юридических лиц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20.3.4. КоАП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A324F" w:rsidRDefault="005A324F" w:rsidP="005A324F">
      <w:pPr>
        <w:shd w:val="clear" w:color="auto" w:fill="FFFFFE"/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В 2022 году в Ханты-Мансийском автономном округе – Югре за совершение правонарушений по ст. 20.3.3. КоАП РФ решениями судов привлечено к ответственности 64 жителя Югры.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Граждане, привлеченные к административной ответственности за дискредитацию использования Вооруженных Сил РФ и призывы к введению ограничительных мер, в течение последующего года находятся в группе повышенного риска. В таких случаях разумнее прекратить высказывания о российской армии, так как за дальнейшую аналогичную противоправную деятельность наступит уже уголовная ответственность.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Обратите внимание: под распространением информации в Интернете понимается в том числе предоставление доступа к ранее размещенным публикациям. Поэтому настоятельно рекомендуется удалить из социальных сетей «опасные» записи, сделанные до появления в Уголовном кодексе и Кодексе об административных правонарушениях новых статей.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С заявлениями о нарушении закона Вы вправе обратиться в: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Прокуратуру ХМАО – Югры по адресу: 628011, г. Ханты-Мансийск, ул. Чехова, д.1А, Справочная по обращениям: 8 (3467) 352-212.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Управление МВД России по ХМАО – Югре по адресу: 628011, г. Ханты-Мансийск, ул. Ленина, д.55. Телефон доверия: 8 (3467) 398-300.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Следственные органы СУ СК России по ХМАО – Югре по адресу: 628011, г. Ханты-Мансийск, ул. Мира, д. 120. Телефон доверия: 8 (3467) 32-82-06,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8-950-502-74-52 (круглосуточно).</w:t>
      </w:r>
    </w:p>
    <w:p w:rsidR="005A324F" w:rsidRDefault="005A324F" w:rsidP="005A324F">
      <w:pPr>
        <w:shd w:val="clear" w:color="auto" w:fill="FFFFF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Службу по ХМАО Регионального управления ФСБ России по Тюменской области по адресу: г. Ханты-Мансийск, ул. Мира, д. 20. Телефон: (3467) 333-581, 341-748 (дежурный).</w:t>
      </w:r>
    </w:p>
    <w:p w:rsidR="00B81BDC" w:rsidRDefault="00B81BDC">
      <w:bookmarkStart w:id="0" w:name="_GoBack"/>
      <w:bookmarkEnd w:id="0"/>
    </w:p>
    <w:sectPr w:rsidR="00B8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83"/>
    <w:rsid w:val="005A324F"/>
    <w:rsid w:val="007B7483"/>
    <w:rsid w:val="00B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EE66C-0C44-4D9A-8780-4C70B2A1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2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1866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Макаева ГБ</dc:creator>
  <cp:keywords/>
  <dc:description/>
  <cp:lastModifiedBy>Макаева ГБ</cp:lastModifiedBy>
  <cp:revision>3</cp:revision>
  <dcterms:created xsi:type="dcterms:W3CDTF">2023-02-28T03:57:00Z</dcterms:created>
  <dcterms:modified xsi:type="dcterms:W3CDTF">2023-02-28T03:57:00Z</dcterms:modified>
</cp:coreProperties>
</file>